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7847" w:rsidRDefault="003B74F7">
      <w:r>
        <w:t>PRISMA METHODOLOGY CHECKLIST</w:t>
      </w:r>
    </w:p>
    <w:tbl>
      <w:tblPr>
        <w:tblStyle w:val="TableGrid"/>
        <w:tblW w:w="0" w:type="auto"/>
        <w:tblLook w:val="04A0" w:firstRow="1" w:lastRow="0" w:firstColumn="1" w:lastColumn="0" w:noHBand="0" w:noVBand="1"/>
      </w:tblPr>
      <w:tblGrid>
        <w:gridCol w:w="2610"/>
        <w:gridCol w:w="1189"/>
        <w:gridCol w:w="3472"/>
        <w:gridCol w:w="2079"/>
      </w:tblGrid>
      <w:tr w:rsidR="000D721C" w:rsidRPr="00614FDF" w:rsidTr="000D721C">
        <w:tc>
          <w:tcPr>
            <w:tcW w:w="2610" w:type="dxa"/>
          </w:tcPr>
          <w:p w:rsidR="000D721C" w:rsidRPr="00614FDF" w:rsidRDefault="000D721C">
            <w:pPr>
              <w:rPr>
                <w:rFonts w:ascii="Times New Roman" w:hAnsi="Times New Roman" w:cs="Times New Roman"/>
                <w:sz w:val="18"/>
                <w:szCs w:val="18"/>
              </w:rPr>
            </w:pPr>
            <w:r w:rsidRPr="00614FDF">
              <w:rPr>
                <w:rFonts w:ascii="Times New Roman" w:hAnsi="Times New Roman" w:cs="Times New Roman"/>
                <w:sz w:val="18"/>
                <w:szCs w:val="18"/>
              </w:rPr>
              <w:t>Section/topic</w:t>
            </w:r>
          </w:p>
        </w:tc>
        <w:tc>
          <w:tcPr>
            <w:tcW w:w="1189" w:type="dxa"/>
          </w:tcPr>
          <w:p w:rsidR="000D721C" w:rsidRPr="00614FDF" w:rsidRDefault="000D721C">
            <w:pPr>
              <w:rPr>
                <w:rFonts w:ascii="Times New Roman" w:hAnsi="Times New Roman" w:cs="Times New Roman"/>
                <w:sz w:val="18"/>
                <w:szCs w:val="18"/>
              </w:rPr>
            </w:pPr>
            <w:r w:rsidRPr="00614FDF">
              <w:rPr>
                <w:rFonts w:ascii="Times New Roman" w:hAnsi="Times New Roman" w:cs="Times New Roman"/>
                <w:sz w:val="18"/>
                <w:szCs w:val="18"/>
              </w:rPr>
              <w:t>Item number</w:t>
            </w:r>
          </w:p>
        </w:tc>
        <w:tc>
          <w:tcPr>
            <w:tcW w:w="3472" w:type="dxa"/>
          </w:tcPr>
          <w:p w:rsidR="000D721C" w:rsidRPr="00614FDF" w:rsidRDefault="000D721C">
            <w:pPr>
              <w:rPr>
                <w:rFonts w:ascii="Times New Roman" w:hAnsi="Times New Roman" w:cs="Times New Roman"/>
                <w:sz w:val="18"/>
                <w:szCs w:val="18"/>
              </w:rPr>
            </w:pPr>
            <w:r w:rsidRPr="00614FDF">
              <w:rPr>
                <w:rFonts w:ascii="Times New Roman" w:hAnsi="Times New Roman" w:cs="Times New Roman"/>
                <w:sz w:val="18"/>
                <w:szCs w:val="18"/>
              </w:rPr>
              <w:t>ITEM CHECKLIST</w:t>
            </w:r>
          </w:p>
        </w:tc>
        <w:tc>
          <w:tcPr>
            <w:tcW w:w="2079" w:type="dxa"/>
          </w:tcPr>
          <w:p w:rsidR="000D721C" w:rsidRPr="00614FDF" w:rsidRDefault="000D721C">
            <w:pPr>
              <w:rPr>
                <w:rFonts w:ascii="Times New Roman" w:hAnsi="Times New Roman" w:cs="Times New Roman"/>
                <w:sz w:val="18"/>
                <w:szCs w:val="18"/>
              </w:rPr>
            </w:pPr>
            <w:r w:rsidRPr="00614FDF">
              <w:rPr>
                <w:rFonts w:ascii="Times New Roman" w:hAnsi="Times New Roman" w:cs="Times New Roman"/>
                <w:sz w:val="18"/>
                <w:szCs w:val="18"/>
              </w:rPr>
              <w:t>Section/page</w:t>
            </w:r>
          </w:p>
        </w:tc>
      </w:tr>
      <w:tr w:rsidR="000D721C" w:rsidRPr="00614FDF" w:rsidTr="000D721C">
        <w:tc>
          <w:tcPr>
            <w:tcW w:w="2610" w:type="dxa"/>
          </w:tcPr>
          <w:p w:rsidR="000D721C" w:rsidRPr="00614FDF" w:rsidRDefault="000D721C">
            <w:pPr>
              <w:rPr>
                <w:rFonts w:ascii="Times New Roman" w:hAnsi="Times New Roman" w:cs="Times New Roman"/>
                <w:sz w:val="18"/>
                <w:szCs w:val="18"/>
              </w:rPr>
            </w:pPr>
            <w:r w:rsidRPr="00614FDF">
              <w:rPr>
                <w:rFonts w:ascii="Times New Roman" w:hAnsi="Times New Roman" w:cs="Times New Roman"/>
                <w:sz w:val="18"/>
                <w:szCs w:val="18"/>
              </w:rPr>
              <w:t xml:space="preserve">TITLE </w:t>
            </w:r>
          </w:p>
        </w:tc>
        <w:tc>
          <w:tcPr>
            <w:tcW w:w="1189" w:type="dxa"/>
          </w:tcPr>
          <w:p w:rsidR="000D721C" w:rsidRPr="00614FDF" w:rsidRDefault="000D721C">
            <w:pPr>
              <w:rPr>
                <w:rFonts w:ascii="Times New Roman" w:hAnsi="Times New Roman" w:cs="Times New Roman"/>
                <w:sz w:val="18"/>
                <w:szCs w:val="18"/>
              </w:rPr>
            </w:pPr>
            <w:r w:rsidRPr="00614FDF">
              <w:rPr>
                <w:rFonts w:ascii="Times New Roman" w:hAnsi="Times New Roman" w:cs="Times New Roman"/>
                <w:sz w:val="18"/>
                <w:szCs w:val="18"/>
              </w:rPr>
              <w:t>1</w:t>
            </w:r>
          </w:p>
        </w:tc>
        <w:tc>
          <w:tcPr>
            <w:tcW w:w="3472" w:type="dxa"/>
          </w:tcPr>
          <w:p w:rsidR="000D721C" w:rsidRPr="00614FDF" w:rsidRDefault="000D721C" w:rsidP="003B74F7">
            <w:pPr>
              <w:pStyle w:val="author"/>
              <w:keepNext w:val="0"/>
              <w:widowControl w:val="0"/>
              <w:snapToGrid w:val="0"/>
              <w:spacing w:before="0" w:after="240"/>
              <w:jc w:val="left"/>
              <w:rPr>
                <w:b w:val="0"/>
                <w:i w:val="0"/>
                <w:color w:val="000000" w:themeColor="text1"/>
                <w:kern w:val="28"/>
                <w:sz w:val="18"/>
                <w:szCs w:val="18"/>
              </w:rPr>
            </w:pPr>
            <w:r w:rsidRPr="00614FDF">
              <w:rPr>
                <w:b w:val="0"/>
                <w:i w:val="0"/>
                <w:color w:val="000000" w:themeColor="text1"/>
                <w:kern w:val="28"/>
                <w:sz w:val="18"/>
                <w:szCs w:val="18"/>
              </w:rPr>
              <w:t>QUICK RESPONSE CODE SECURITY ATTACKS AND COUNTERMEASURES: A SYSTEMATIC LITERATURE REVIEW</w:t>
            </w:r>
          </w:p>
          <w:p w:rsidR="000D721C" w:rsidRPr="00614FDF" w:rsidRDefault="000D721C">
            <w:pPr>
              <w:rPr>
                <w:rFonts w:ascii="Times New Roman" w:hAnsi="Times New Roman" w:cs="Times New Roman"/>
                <w:sz w:val="18"/>
                <w:szCs w:val="18"/>
              </w:rPr>
            </w:pPr>
          </w:p>
        </w:tc>
        <w:tc>
          <w:tcPr>
            <w:tcW w:w="2079" w:type="dxa"/>
          </w:tcPr>
          <w:p w:rsidR="000D721C" w:rsidRPr="00614FDF" w:rsidRDefault="000D721C" w:rsidP="003B74F7">
            <w:pPr>
              <w:pStyle w:val="author"/>
              <w:keepNext w:val="0"/>
              <w:widowControl w:val="0"/>
              <w:snapToGrid w:val="0"/>
              <w:spacing w:before="0" w:after="240"/>
              <w:jc w:val="left"/>
              <w:rPr>
                <w:b w:val="0"/>
                <w:i w:val="0"/>
                <w:color w:val="000000" w:themeColor="text1"/>
                <w:kern w:val="28"/>
                <w:sz w:val="18"/>
                <w:szCs w:val="18"/>
              </w:rPr>
            </w:pPr>
            <w:r w:rsidRPr="00614FDF">
              <w:rPr>
                <w:b w:val="0"/>
                <w:i w:val="0"/>
                <w:color w:val="000000" w:themeColor="text1"/>
                <w:kern w:val="28"/>
                <w:sz w:val="18"/>
                <w:szCs w:val="18"/>
              </w:rPr>
              <w:t>Page1</w:t>
            </w:r>
          </w:p>
        </w:tc>
      </w:tr>
      <w:tr w:rsidR="000D721C" w:rsidRPr="00614FDF" w:rsidTr="000D721C">
        <w:tc>
          <w:tcPr>
            <w:tcW w:w="2610" w:type="dxa"/>
          </w:tcPr>
          <w:p w:rsidR="000D721C" w:rsidRPr="00614FDF" w:rsidRDefault="000D721C">
            <w:pPr>
              <w:rPr>
                <w:rFonts w:ascii="Times New Roman" w:hAnsi="Times New Roman" w:cs="Times New Roman"/>
                <w:sz w:val="18"/>
                <w:szCs w:val="18"/>
              </w:rPr>
            </w:pPr>
            <w:r w:rsidRPr="00614FDF">
              <w:rPr>
                <w:rFonts w:ascii="Times New Roman" w:hAnsi="Times New Roman" w:cs="Times New Roman"/>
                <w:sz w:val="18"/>
                <w:szCs w:val="18"/>
              </w:rPr>
              <w:t>Abstract</w:t>
            </w:r>
          </w:p>
        </w:tc>
        <w:tc>
          <w:tcPr>
            <w:tcW w:w="1189" w:type="dxa"/>
          </w:tcPr>
          <w:p w:rsidR="000D721C" w:rsidRPr="00614FDF" w:rsidRDefault="000D721C">
            <w:pPr>
              <w:rPr>
                <w:rFonts w:ascii="Times New Roman" w:hAnsi="Times New Roman" w:cs="Times New Roman"/>
                <w:sz w:val="18"/>
                <w:szCs w:val="18"/>
              </w:rPr>
            </w:pPr>
            <w:r w:rsidRPr="00614FDF">
              <w:rPr>
                <w:rFonts w:ascii="Times New Roman" w:hAnsi="Times New Roman" w:cs="Times New Roman"/>
                <w:sz w:val="18"/>
                <w:szCs w:val="18"/>
              </w:rPr>
              <w:t>2</w:t>
            </w:r>
          </w:p>
        </w:tc>
        <w:tc>
          <w:tcPr>
            <w:tcW w:w="3472" w:type="dxa"/>
          </w:tcPr>
          <w:p w:rsidR="000D721C" w:rsidRPr="00DB0277" w:rsidRDefault="00DB0277" w:rsidP="00DB0277">
            <w:pPr>
              <w:rPr>
                <w:rFonts w:ascii="Times New Roman" w:hAnsi="Times New Roman" w:cs="Times New Roman"/>
                <w:sz w:val="18"/>
                <w:szCs w:val="18"/>
              </w:rPr>
            </w:pPr>
            <w:r w:rsidRPr="00DB0277">
              <w:rPr>
                <w:rFonts w:ascii="Times New Roman" w:hAnsi="Times New Roman" w:cs="Times New Roman"/>
                <w:sz w:val="18"/>
                <w:szCs w:val="18"/>
              </w:rPr>
              <w:t>Included a summary (background, objectives, methods, results, and conclusion)</w:t>
            </w:r>
          </w:p>
        </w:tc>
        <w:tc>
          <w:tcPr>
            <w:tcW w:w="2079" w:type="dxa"/>
          </w:tcPr>
          <w:p w:rsidR="000D721C" w:rsidRPr="00614FDF" w:rsidRDefault="000D721C">
            <w:pPr>
              <w:rPr>
                <w:rFonts w:ascii="Times New Roman" w:hAnsi="Times New Roman" w:cs="Times New Roman"/>
                <w:sz w:val="18"/>
                <w:szCs w:val="18"/>
              </w:rPr>
            </w:pPr>
            <w:r w:rsidRPr="00614FDF">
              <w:rPr>
                <w:rFonts w:ascii="Times New Roman" w:hAnsi="Times New Roman" w:cs="Times New Roman"/>
                <w:sz w:val="18"/>
                <w:szCs w:val="18"/>
              </w:rPr>
              <w:t>Page 1</w:t>
            </w:r>
          </w:p>
        </w:tc>
      </w:tr>
      <w:tr w:rsidR="000D721C" w:rsidRPr="00614FDF" w:rsidTr="005B6721">
        <w:tc>
          <w:tcPr>
            <w:tcW w:w="9350" w:type="dxa"/>
            <w:gridSpan w:val="4"/>
          </w:tcPr>
          <w:p w:rsidR="000D721C" w:rsidRPr="00614FDF" w:rsidRDefault="000D721C" w:rsidP="003B74F7">
            <w:pPr>
              <w:widowControl w:val="0"/>
              <w:snapToGrid w:val="0"/>
              <w:rPr>
                <w:rFonts w:ascii="Times New Roman" w:hAnsi="Times New Roman" w:cs="Times New Roman"/>
                <w:sz w:val="18"/>
                <w:szCs w:val="18"/>
              </w:rPr>
            </w:pPr>
            <w:r w:rsidRPr="00614FDF">
              <w:rPr>
                <w:rFonts w:ascii="Times New Roman" w:hAnsi="Times New Roman" w:cs="Times New Roman"/>
                <w:sz w:val="18"/>
                <w:szCs w:val="18"/>
              </w:rPr>
              <w:t xml:space="preserve">Introduction </w:t>
            </w:r>
          </w:p>
        </w:tc>
      </w:tr>
      <w:tr w:rsidR="000D721C" w:rsidRPr="00614FDF" w:rsidTr="000D721C">
        <w:tc>
          <w:tcPr>
            <w:tcW w:w="2610" w:type="dxa"/>
          </w:tcPr>
          <w:p w:rsidR="000D721C" w:rsidRPr="00614FDF" w:rsidRDefault="000D721C">
            <w:pPr>
              <w:rPr>
                <w:rFonts w:ascii="Times New Roman" w:hAnsi="Times New Roman" w:cs="Times New Roman"/>
                <w:sz w:val="18"/>
                <w:szCs w:val="18"/>
              </w:rPr>
            </w:pPr>
            <w:r w:rsidRPr="00614FDF">
              <w:rPr>
                <w:rFonts w:ascii="Times New Roman" w:hAnsi="Times New Roman" w:cs="Times New Roman"/>
                <w:sz w:val="18"/>
                <w:szCs w:val="18"/>
              </w:rPr>
              <w:t>Rationale</w:t>
            </w:r>
            <w:r w:rsidR="00FA4D23">
              <w:rPr>
                <w:rFonts w:ascii="Times New Roman" w:hAnsi="Times New Roman" w:cs="Times New Roman"/>
                <w:sz w:val="18"/>
                <w:szCs w:val="18"/>
              </w:rPr>
              <w:t>/objectives</w:t>
            </w:r>
          </w:p>
        </w:tc>
        <w:tc>
          <w:tcPr>
            <w:tcW w:w="1189" w:type="dxa"/>
          </w:tcPr>
          <w:p w:rsidR="000D721C" w:rsidRPr="00614FDF" w:rsidRDefault="000D721C">
            <w:pPr>
              <w:rPr>
                <w:rFonts w:ascii="Times New Roman" w:hAnsi="Times New Roman" w:cs="Times New Roman"/>
                <w:sz w:val="18"/>
                <w:szCs w:val="18"/>
              </w:rPr>
            </w:pPr>
            <w:r w:rsidRPr="00614FDF">
              <w:rPr>
                <w:rFonts w:ascii="Times New Roman" w:hAnsi="Times New Roman" w:cs="Times New Roman"/>
                <w:sz w:val="18"/>
                <w:szCs w:val="18"/>
              </w:rPr>
              <w:t>3</w:t>
            </w:r>
          </w:p>
        </w:tc>
        <w:tc>
          <w:tcPr>
            <w:tcW w:w="3472" w:type="dxa"/>
          </w:tcPr>
          <w:p w:rsidR="000D721C" w:rsidRPr="00614FDF" w:rsidRDefault="000D721C" w:rsidP="003B74F7">
            <w:pPr>
              <w:widowControl w:val="0"/>
              <w:snapToGrid w:val="0"/>
              <w:rPr>
                <w:rFonts w:ascii="Times New Roman" w:hAnsi="Times New Roman" w:cs="Times New Roman"/>
                <w:sz w:val="18"/>
                <w:szCs w:val="18"/>
              </w:rPr>
            </w:pPr>
            <w:r w:rsidRPr="00614FDF">
              <w:rPr>
                <w:rFonts w:ascii="Times New Roman" w:hAnsi="Times New Roman" w:cs="Times New Roman"/>
                <w:sz w:val="18"/>
                <w:szCs w:val="18"/>
              </w:rPr>
              <w:t>This study aims to investigate Quick response codes security vulnerabilities and countermeasures</w:t>
            </w:r>
          </w:p>
        </w:tc>
        <w:tc>
          <w:tcPr>
            <w:tcW w:w="2079" w:type="dxa"/>
          </w:tcPr>
          <w:p w:rsidR="000D721C" w:rsidRPr="00614FDF" w:rsidRDefault="000D721C" w:rsidP="003B74F7">
            <w:pPr>
              <w:widowControl w:val="0"/>
              <w:snapToGrid w:val="0"/>
              <w:rPr>
                <w:rFonts w:ascii="Times New Roman" w:hAnsi="Times New Roman" w:cs="Times New Roman"/>
                <w:sz w:val="18"/>
                <w:szCs w:val="18"/>
              </w:rPr>
            </w:pPr>
            <w:r w:rsidRPr="00614FDF">
              <w:rPr>
                <w:rFonts w:ascii="Times New Roman" w:hAnsi="Times New Roman" w:cs="Times New Roman"/>
                <w:sz w:val="18"/>
                <w:szCs w:val="18"/>
              </w:rPr>
              <w:t>Section 1, page 1</w:t>
            </w:r>
          </w:p>
        </w:tc>
      </w:tr>
      <w:tr w:rsidR="000D721C" w:rsidRPr="00614FDF" w:rsidTr="000D721C">
        <w:tc>
          <w:tcPr>
            <w:tcW w:w="2610" w:type="dxa"/>
          </w:tcPr>
          <w:p w:rsidR="000D721C" w:rsidRPr="00614FDF" w:rsidRDefault="000D721C">
            <w:pPr>
              <w:rPr>
                <w:rFonts w:ascii="Times New Roman" w:hAnsi="Times New Roman" w:cs="Times New Roman"/>
                <w:sz w:val="18"/>
                <w:szCs w:val="18"/>
              </w:rPr>
            </w:pPr>
            <w:r w:rsidRPr="00614FDF">
              <w:rPr>
                <w:rFonts w:ascii="Times New Roman" w:hAnsi="Times New Roman" w:cs="Times New Roman"/>
                <w:sz w:val="18"/>
                <w:szCs w:val="18"/>
              </w:rPr>
              <w:t>Research questions</w:t>
            </w:r>
          </w:p>
        </w:tc>
        <w:tc>
          <w:tcPr>
            <w:tcW w:w="1189" w:type="dxa"/>
          </w:tcPr>
          <w:p w:rsidR="000D721C" w:rsidRPr="00614FDF" w:rsidRDefault="000D721C">
            <w:pPr>
              <w:rPr>
                <w:rFonts w:ascii="Times New Roman" w:hAnsi="Times New Roman" w:cs="Times New Roman"/>
                <w:sz w:val="18"/>
                <w:szCs w:val="18"/>
              </w:rPr>
            </w:pPr>
            <w:r w:rsidRPr="00614FDF">
              <w:rPr>
                <w:rFonts w:ascii="Times New Roman" w:hAnsi="Times New Roman" w:cs="Times New Roman"/>
                <w:sz w:val="18"/>
                <w:szCs w:val="18"/>
              </w:rPr>
              <w:t>4</w:t>
            </w:r>
          </w:p>
        </w:tc>
        <w:tc>
          <w:tcPr>
            <w:tcW w:w="3472" w:type="dxa"/>
          </w:tcPr>
          <w:p w:rsidR="000D721C" w:rsidRPr="00614FDF" w:rsidRDefault="000D721C" w:rsidP="000D721C">
            <w:pPr>
              <w:widowControl w:val="0"/>
              <w:snapToGrid w:val="0"/>
              <w:rPr>
                <w:rFonts w:ascii="Times New Roman" w:hAnsi="Times New Roman" w:cs="Times New Roman"/>
                <w:sz w:val="18"/>
                <w:szCs w:val="18"/>
              </w:rPr>
            </w:pPr>
            <w:r w:rsidRPr="00614FDF">
              <w:rPr>
                <w:rFonts w:ascii="Times New Roman" w:hAnsi="Times New Roman" w:cs="Times New Roman"/>
                <w:sz w:val="18"/>
                <w:szCs w:val="18"/>
              </w:rPr>
              <w:t>To achieve the objective, the study addresses the following research questions;</w:t>
            </w:r>
          </w:p>
          <w:p w:rsidR="000D721C" w:rsidRPr="00614FDF" w:rsidRDefault="000D721C" w:rsidP="000D721C">
            <w:pPr>
              <w:widowControl w:val="0"/>
              <w:snapToGrid w:val="0"/>
              <w:rPr>
                <w:rFonts w:ascii="Times New Roman" w:hAnsi="Times New Roman" w:cs="Times New Roman"/>
                <w:sz w:val="18"/>
                <w:szCs w:val="18"/>
              </w:rPr>
            </w:pPr>
            <w:r w:rsidRPr="00614FDF">
              <w:rPr>
                <w:rFonts w:ascii="Times New Roman" w:hAnsi="Times New Roman" w:cs="Times New Roman"/>
                <w:sz w:val="18"/>
                <w:szCs w:val="18"/>
              </w:rPr>
              <w:t>RQ1: What are the different types of QR code attacks?</w:t>
            </w:r>
          </w:p>
          <w:p w:rsidR="000D721C" w:rsidRPr="00614FDF" w:rsidRDefault="000D721C" w:rsidP="000D721C">
            <w:pPr>
              <w:widowControl w:val="0"/>
              <w:snapToGrid w:val="0"/>
              <w:rPr>
                <w:rFonts w:ascii="Times New Roman" w:hAnsi="Times New Roman" w:cs="Times New Roman"/>
                <w:sz w:val="18"/>
                <w:szCs w:val="18"/>
              </w:rPr>
            </w:pPr>
            <w:r w:rsidRPr="00614FDF">
              <w:rPr>
                <w:rFonts w:ascii="Times New Roman" w:hAnsi="Times New Roman" w:cs="Times New Roman"/>
                <w:sz w:val="18"/>
                <w:szCs w:val="18"/>
              </w:rPr>
              <w:t>RQ2: What techniques exist for detecting QR code attacks?</w:t>
            </w:r>
          </w:p>
          <w:p w:rsidR="000D721C" w:rsidRPr="00614FDF" w:rsidRDefault="000D721C" w:rsidP="003B74F7">
            <w:pPr>
              <w:widowControl w:val="0"/>
              <w:snapToGrid w:val="0"/>
              <w:rPr>
                <w:rFonts w:ascii="Times New Roman" w:hAnsi="Times New Roman" w:cs="Times New Roman"/>
                <w:sz w:val="18"/>
                <w:szCs w:val="18"/>
              </w:rPr>
            </w:pPr>
          </w:p>
        </w:tc>
        <w:tc>
          <w:tcPr>
            <w:tcW w:w="2079" w:type="dxa"/>
          </w:tcPr>
          <w:p w:rsidR="000D721C" w:rsidRPr="00614FDF" w:rsidRDefault="000D721C" w:rsidP="003B74F7">
            <w:pPr>
              <w:widowControl w:val="0"/>
              <w:snapToGrid w:val="0"/>
              <w:rPr>
                <w:rFonts w:ascii="Times New Roman" w:hAnsi="Times New Roman" w:cs="Times New Roman"/>
                <w:sz w:val="18"/>
                <w:szCs w:val="18"/>
              </w:rPr>
            </w:pPr>
            <w:r w:rsidRPr="00614FDF">
              <w:rPr>
                <w:rFonts w:ascii="Times New Roman" w:hAnsi="Times New Roman" w:cs="Times New Roman"/>
                <w:sz w:val="18"/>
                <w:szCs w:val="18"/>
              </w:rPr>
              <w:t>Page 1</w:t>
            </w:r>
          </w:p>
        </w:tc>
      </w:tr>
      <w:tr w:rsidR="000D721C" w:rsidRPr="00614FDF" w:rsidTr="002E2FBE">
        <w:tc>
          <w:tcPr>
            <w:tcW w:w="9350" w:type="dxa"/>
            <w:gridSpan w:val="4"/>
          </w:tcPr>
          <w:p w:rsidR="000D721C" w:rsidRPr="00614FDF" w:rsidRDefault="000D721C" w:rsidP="003B74F7">
            <w:pPr>
              <w:widowControl w:val="0"/>
              <w:snapToGrid w:val="0"/>
              <w:rPr>
                <w:rFonts w:ascii="Times New Roman" w:hAnsi="Times New Roman" w:cs="Times New Roman"/>
                <w:sz w:val="18"/>
                <w:szCs w:val="18"/>
              </w:rPr>
            </w:pPr>
            <w:r w:rsidRPr="00614FDF">
              <w:rPr>
                <w:rFonts w:ascii="Times New Roman" w:hAnsi="Times New Roman" w:cs="Times New Roman"/>
                <w:sz w:val="18"/>
                <w:szCs w:val="18"/>
              </w:rPr>
              <w:t xml:space="preserve">Methods </w:t>
            </w:r>
          </w:p>
        </w:tc>
      </w:tr>
      <w:tr w:rsidR="000D721C" w:rsidRPr="00614FDF" w:rsidTr="000D721C">
        <w:tc>
          <w:tcPr>
            <w:tcW w:w="2610" w:type="dxa"/>
          </w:tcPr>
          <w:p w:rsidR="000D721C" w:rsidRPr="00614FDF" w:rsidRDefault="000D721C">
            <w:pPr>
              <w:rPr>
                <w:rFonts w:ascii="Times New Roman" w:hAnsi="Times New Roman" w:cs="Times New Roman"/>
                <w:sz w:val="18"/>
                <w:szCs w:val="18"/>
              </w:rPr>
            </w:pPr>
            <w:r w:rsidRPr="00614FDF">
              <w:rPr>
                <w:rFonts w:ascii="Times New Roman" w:hAnsi="Times New Roman" w:cs="Times New Roman"/>
                <w:sz w:val="18"/>
                <w:szCs w:val="18"/>
              </w:rPr>
              <w:t>Eligibility criteria</w:t>
            </w:r>
          </w:p>
        </w:tc>
        <w:tc>
          <w:tcPr>
            <w:tcW w:w="1189" w:type="dxa"/>
          </w:tcPr>
          <w:p w:rsidR="000D721C" w:rsidRPr="00614FDF" w:rsidRDefault="00C8333C">
            <w:pPr>
              <w:rPr>
                <w:rFonts w:ascii="Times New Roman" w:hAnsi="Times New Roman" w:cs="Times New Roman"/>
                <w:sz w:val="18"/>
                <w:szCs w:val="18"/>
              </w:rPr>
            </w:pPr>
            <w:r w:rsidRPr="00614FDF">
              <w:rPr>
                <w:rFonts w:ascii="Times New Roman" w:hAnsi="Times New Roman" w:cs="Times New Roman"/>
                <w:sz w:val="18"/>
                <w:szCs w:val="18"/>
              </w:rPr>
              <w:t>5</w:t>
            </w:r>
          </w:p>
        </w:tc>
        <w:tc>
          <w:tcPr>
            <w:tcW w:w="3472" w:type="dxa"/>
          </w:tcPr>
          <w:p w:rsidR="000D721C" w:rsidRPr="00614FDF" w:rsidRDefault="00C8333C" w:rsidP="00C8333C">
            <w:pPr>
              <w:widowControl w:val="0"/>
              <w:snapToGrid w:val="0"/>
              <w:rPr>
                <w:rFonts w:ascii="Times New Roman" w:hAnsi="Times New Roman" w:cs="Times New Roman"/>
                <w:sz w:val="18"/>
                <w:szCs w:val="18"/>
              </w:rPr>
            </w:pPr>
            <w:r w:rsidRPr="00614FDF">
              <w:rPr>
                <w:rFonts w:ascii="Times New Roman" w:hAnsi="Times New Roman" w:cs="Times New Roman"/>
                <w:sz w:val="18"/>
                <w:szCs w:val="18"/>
              </w:rPr>
              <w:t xml:space="preserve"> Inclusion criteria: articles (1) published within the last 13 years, (2) written in English, and (3) focused on QR code security, vulnerabilities, and detection measures. Conversely, articles were excluded if they (1) were review papers, (2) did not directly address QR code security challenges, (3) were published before 2010, or (4) lacked relevance to QR code attacks. After applying these criteria, a total of 50 articles were deemed eligible and included in the final study</w:t>
            </w:r>
          </w:p>
        </w:tc>
        <w:tc>
          <w:tcPr>
            <w:tcW w:w="2079" w:type="dxa"/>
          </w:tcPr>
          <w:p w:rsidR="000D721C" w:rsidRPr="00614FDF" w:rsidRDefault="00614FDF" w:rsidP="003B74F7">
            <w:pPr>
              <w:widowControl w:val="0"/>
              <w:snapToGrid w:val="0"/>
              <w:rPr>
                <w:rFonts w:ascii="Times New Roman" w:hAnsi="Times New Roman" w:cs="Times New Roman"/>
                <w:sz w:val="18"/>
                <w:szCs w:val="18"/>
              </w:rPr>
            </w:pPr>
            <w:r>
              <w:rPr>
                <w:rFonts w:ascii="Times New Roman" w:hAnsi="Times New Roman" w:cs="Times New Roman"/>
                <w:sz w:val="18"/>
                <w:szCs w:val="18"/>
              </w:rPr>
              <w:t>Section 4, page 10-12</w:t>
            </w:r>
          </w:p>
        </w:tc>
      </w:tr>
      <w:tr w:rsidR="000D721C" w:rsidRPr="00614FDF" w:rsidTr="000D721C">
        <w:tc>
          <w:tcPr>
            <w:tcW w:w="2610" w:type="dxa"/>
          </w:tcPr>
          <w:p w:rsidR="000D721C" w:rsidRPr="00614FDF" w:rsidRDefault="000D721C">
            <w:pPr>
              <w:rPr>
                <w:rFonts w:ascii="Times New Roman" w:hAnsi="Times New Roman" w:cs="Times New Roman"/>
                <w:sz w:val="18"/>
                <w:szCs w:val="18"/>
              </w:rPr>
            </w:pPr>
            <w:r w:rsidRPr="00614FDF">
              <w:rPr>
                <w:rFonts w:ascii="Times New Roman" w:hAnsi="Times New Roman" w:cs="Times New Roman"/>
                <w:sz w:val="18"/>
                <w:szCs w:val="18"/>
              </w:rPr>
              <w:t xml:space="preserve">Data sources </w:t>
            </w:r>
          </w:p>
        </w:tc>
        <w:tc>
          <w:tcPr>
            <w:tcW w:w="1189" w:type="dxa"/>
          </w:tcPr>
          <w:p w:rsidR="000D721C" w:rsidRPr="00614FDF" w:rsidRDefault="00C8333C">
            <w:pPr>
              <w:rPr>
                <w:rFonts w:ascii="Times New Roman" w:hAnsi="Times New Roman" w:cs="Times New Roman"/>
                <w:sz w:val="18"/>
                <w:szCs w:val="18"/>
              </w:rPr>
            </w:pPr>
            <w:r w:rsidRPr="00614FDF">
              <w:rPr>
                <w:rFonts w:ascii="Times New Roman" w:hAnsi="Times New Roman" w:cs="Times New Roman"/>
                <w:sz w:val="18"/>
                <w:szCs w:val="18"/>
              </w:rPr>
              <w:t>6</w:t>
            </w:r>
          </w:p>
        </w:tc>
        <w:tc>
          <w:tcPr>
            <w:tcW w:w="3472" w:type="dxa"/>
          </w:tcPr>
          <w:p w:rsidR="000D721C" w:rsidRPr="009540BE" w:rsidRDefault="000D721C" w:rsidP="000D721C">
            <w:pPr>
              <w:rPr>
                <w:rFonts w:ascii="Times New Roman" w:eastAsia="Times New Roman" w:hAnsi="Times New Roman" w:cs="Times New Roman"/>
                <w:sz w:val="18"/>
                <w:szCs w:val="18"/>
              </w:rPr>
            </w:pPr>
            <w:r w:rsidRPr="00614FDF">
              <w:rPr>
                <w:rFonts w:ascii="Times New Roman" w:eastAsia="Times New Roman" w:hAnsi="Times New Roman" w:cs="Times New Roman"/>
                <w:bCs/>
                <w:sz w:val="18"/>
                <w:szCs w:val="18"/>
              </w:rPr>
              <w:t>Databases searched:</w:t>
            </w:r>
            <w:r w:rsidRPr="009540BE">
              <w:rPr>
                <w:rFonts w:ascii="Times New Roman" w:eastAsia="Times New Roman" w:hAnsi="Times New Roman" w:cs="Times New Roman"/>
                <w:sz w:val="18"/>
                <w:szCs w:val="18"/>
              </w:rPr>
              <w:t xml:space="preserve"> IEEE </w:t>
            </w:r>
            <w:proofErr w:type="spellStart"/>
            <w:r w:rsidRPr="009540BE">
              <w:rPr>
                <w:rFonts w:ascii="Times New Roman" w:eastAsia="Times New Roman" w:hAnsi="Times New Roman" w:cs="Times New Roman"/>
                <w:sz w:val="18"/>
                <w:szCs w:val="18"/>
              </w:rPr>
              <w:t>Xplore</w:t>
            </w:r>
            <w:proofErr w:type="spellEnd"/>
            <w:r w:rsidRPr="009540BE">
              <w:rPr>
                <w:rFonts w:ascii="Times New Roman" w:eastAsia="Times New Roman" w:hAnsi="Times New Roman" w:cs="Times New Roman"/>
                <w:sz w:val="18"/>
                <w:szCs w:val="18"/>
              </w:rPr>
              <w:t xml:space="preserve">, ACM, Elsevier, Springer, </w:t>
            </w:r>
            <w:proofErr w:type="spellStart"/>
            <w:r w:rsidRPr="009540BE">
              <w:rPr>
                <w:rFonts w:ascii="Times New Roman" w:eastAsia="Times New Roman" w:hAnsi="Times New Roman" w:cs="Times New Roman"/>
                <w:sz w:val="18"/>
                <w:szCs w:val="18"/>
              </w:rPr>
              <w:t>ScienceDirect</w:t>
            </w:r>
            <w:proofErr w:type="spellEnd"/>
            <w:r w:rsidRPr="009540BE">
              <w:rPr>
                <w:rFonts w:ascii="Times New Roman" w:eastAsia="Times New Roman" w:hAnsi="Times New Roman" w:cs="Times New Roman"/>
                <w:sz w:val="18"/>
                <w:szCs w:val="18"/>
              </w:rPr>
              <w:t xml:space="preserve">, Wiley, </w:t>
            </w:r>
            <w:proofErr w:type="gramStart"/>
            <w:r w:rsidRPr="009540BE">
              <w:rPr>
                <w:rFonts w:ascii="Times New Roman" w:eastAsia="Times New Roman" w:hAnsi="Times New Roman" w:cs="Times New Roman"/>
                <w:sz w:val="18"/>
                <w:szCs w:val="18"/>
              </w:rPr>
              <w:t>Google</w:t>
            </w:r>
            <w:proofErr w:type="gramEnd"/>
            <w:r w:rsidRPr="009540BE">
              <w:rPr>
                <w:rFonts w:ascii="Times New Roman" w:eastAsia="Times New Roman" w:hAnsi="Times New Roman" w:cs="Times New Roman"/>
                <w:sz w:val="18"/>
                <w:szCs w:val="18"/>
              </w:rPr>
              <w:t xml:space="preserve"> Search.</w:t>
            </w:r>
          </w:p>
          <w:p w:rsidR="000D721C" w:rsidRPr="00614FDF" w:rsidRDefault="000D721C">
            <w:pPr>
              <w:rPr>
                <w:rFonts w:ascii="Times New Roman" w:hAnsi="Times New Roman" w:cs="Times New Roman"/>
                <w:sz w:val="18"/>
                <w:szCs w:val="18"/>
              </w:rPr>
            </w:pPr>
          </w:p>
        </w:tc>
        <w:tc>
          <w:tcPr>
            <w:tcW w:w="2079" w:type="dxa"/>
          </w:tcPr>
          <w:p w:rsidR="000D721C" w:rsidRPr="00614FDF" w:rsidRDefault="00614FDF">
            <w:pPr>
              <w:rPr>
                <w:rFonts w:ascii="Times New Roman" w:hAnsi="Times New Roman" w:cs="Times New Roman"/>
                <w:sz w:val="18"/>
                <w:szCs w:val="18"/>
              </w:rPr>
            </w:pPr>
            <w:r>
              <w:rPr>
                <w:rFonts w:ascii="Times New Roman" w:hAnsi="Times New Roman" w:cs="Times New Roman"/>
                <w:sz w:val="18"/>
                <w:szCs w:val="18"/>
              </w:rPr>
              <w:t>Page 10-12</w:t>
            </w:r>
          </w:p>
        </w:tc>
      </w:tr>
      <w:tr w:rsidR="00BD1BC3" w:rsidRPr="00614FDF" w:rsidTr="000D721C">
        <w:tc>
          <w:tcPr>
            <w:tcW w:w="2610" w:type="dxa"/>
          </w:tcPr>
          <w:p w:rsidR="00BD1BC3" w:rsidRPr="00614FDF" w:rsidRDefault="00BD1BC3">
            <w:pPr>
              <w:rPr>
                <w:rFonts w:ascii="Times New Roman" w:hAnsi="Times New Roman" w:cs="Times New Roman"/>
                <w:sz w:val="18"/>
                <w:szCs w:val="18"/>
              </w:rPr>
            </w:pPr>
            <w:r>
              <w:rPr>
                <w:rFonts w:ascii="Times New Roman" w:hAnsi="Times New Roman" w:cs="Times New Roman"/>
                <w:sz w:val="18"/>
                <w:szCs w:val="18"/>
              </w:rPr>
              <w:t>Search strategy</w:t>
            </w:r>
          </w:p>
        </w:tc>
        <w:tc>
          <w:tcPr>
            <w:tcW w:w="1189" w:type="dxa"/>
          </w:tcPr>
          <w:p w:rsidR="00BD1BC3" w:rsidRPr="00614FDF" w:rsidRDefault="00BD1BC3">
            <w:pPr>
              <w:rPr>
                <w:rFonts w:ascii="Times New Roman" w:hAnsi="Times New Roman" w:cs="Times New Roman"/>
                <w:sz w:val="18"/>
                <w:szCs w:val="18"/>
              </w:rPr>
            </w:pPr>
            <w:r>
              <w:rPr>
                <w:rFonts w:ascii="Times New Roman" w:hAnsi="Times New Roman" w:cs="Times New Roman"/>
                <w:sz w:val="18"/>
                <w:szCs w:val="18"/>
              </w:rPr>
              <w:t>7</w:t>
            </w:r>
          </w:p>
        </w:tc>
        <w:tc>
          <w:tcPr>
            <w:tcW w:w="3472" w:type="dxa"/>
          </w:tcPr>
          <w:p w:rsidR="00BD1BC3" w:rsidRPr="00BD1BC3" w:rsidRDefault="00BD1BC3" w:rsidP="000D721C">
            <w:pPr>
              <w:rPr>
                <w:rFonts w:ascii="Times New Roman" w:eastAsia="Times New Roman" w:hAnsi="Times New Roman" w:cs="Times New Roman"/>
                <w:bCs/>
                <w:sz w:val="18"/>
                <w:szCs w:val="18"/>
              </w:rPr>
            </w:pPr>
            <w:r w:rsidRPr="00BD1BC3">
              <w:rPr>
                <w:rFonts w:ascii="Times New Roman" w:hAnsi="Times New Roman" w:cs="Times New Roman"/>
                <w:sz w:val="18"/>
                <w:szCs w:val="18"/>
              </w:rPr>
              <w:t>The selected articles were assessed using six criteria: source, method/technique, attack strategy, detection strategy, and others. Keywords included terms such as "QR code," "QR code security," "QR attacks," "QR code attack detection techniques," and "QR code attack prevention."</w:t>
            </w:r>
          </w:p>
        </w:tc>
        <w:tc>
          <w:tcPr>
            <w:tcW w:w="2079" w:type="dxa"/>
          </w:tcPr>
          <w:p w:rsidR="00BD1BC3" w:rsidRDefault="00BD1BC3">
            <w:pPr>
              <w:rPr>
                <w:rFonts w:ascii="Times New Roman" w:hAnsi="Times New Roman" w:cs="Times New Roman"/>
                <w:sz w:val="18"/>
                <w:szCs w:val="18"/>
              </w:rPr>
            </w:pPr>
            <w:r>
              <w:rPr>
                <w:rFonts w:ascii="Times New Roman" w:hAnsi="Times New Roman" w:cs="Times New Roman"/>
                <w:sz w:val="18"/>
                <w:szCs w:val="18"/>
              </w:rPr>
              <w:t>Section 4.1, page 10</w:t>
            </w:r>
          </w:p>
        </w:tc>
      </w:tr>
      <w:tr w:rsidR="00DB0277" w:rsidRPr="00614FDF" w:rsidTr="000D721C">
        <w:tc>
          <w:tcPr>
            <w:tcW w:w="2610" w:type="dxa"/>
          </w:tcPr>
          <w:p w:rsidR="00DB0277" w:rsidRPr="00614FDF" w:rsidRDefault="00DB0277">
            <w:pPr>
              <w:rPr>
                <w:rFonts w:ascii="Times New Roman" w:hAnsi="Times New Roman" w:cs="Times New Roman"/>
                <w:sz w:val="18"/>
                <w:szCs w:val="18"/>
              </w:rPr>
            </w:pPr>
            <w:r>
              <w:rPr>
                <w:rFonts w:ascii="Times New Roman" w:hAnsi="Times New Roman" w:cs="Times New Roman"/>
                <w:sz w:val="18"/>
                <w:szCs w:val="18"/>
              </w:rPr>
              <w:t>Risk of bias</w:t>
            </w:r>
          </w:p>
        </w:tc>
        <w:tc>
          <w:tcPr>
            <w:tcW w:w="1189" w:type="dxa"/>
          </w:tcPr>
          <w:p w:rsidR="00DB0277" w:rsidRPr="00614FDF" w:rsidRDefault="00BD1BC3">
            <w:pPr>
              <w:rPr>
                <w:rFonts w:ascii="Times New Roman" w:hAnsi="Times New Roman" w:cs="Times New Roman"/>
                <w:sz w:val="18"/>
                <w:szCs w:val="18"/>
              </w:rPr>
            </w:pPr>
            <w:r>
              <w:rPr>
                <w:rFonts w:ascii="Times New Roman" w:hAnsi="Times New Roman" w:cs="Times New Roman"/>
                <w:sz w:val="18"/>
                <w:szCs w:val="18"/>
              </w:rPr>
              <w:t>8</w:t>
            </w:r>
          </w:p>
        </w:tc>
        <w:tc>
          <w:tcPr>
            <w:tcW w:w="3472" w:type="dxa"/>
          </w:tcPr>
          <w:p w:rsidR="00DB0277" w:rsidRPr="00614FDF" w:rsidRDefault="00DB0277" w:rsidP="000D721C">
            <w:pPr>
              <w:rPr>
                <w:rFonts w:ascii="Times New Roman" w:eastAsia="Times New Roman" w:hAnsi="Times New Roman" w:cs="Times New Roman"/>
                <w:bCs/>
                <w:sz w:val="18"/>
                <w:szCs w:val="18"/>
              </w:rPr>
            </w:pPr>
            <w:r>
              <w:rPr>
                <w:rFonts w:ascii="Times New Roman" w:eastAsia="Times New Roman" w:hAnsi="Times New Roman" w:cs="Times New Roman"/>
                <w:bCs/>
                <w:sz w:val="18"/>
                <w:szCs w:val="18"/>
              </w:rPr>
              <w:t>Used PRISMA methodology, use of multiple databases, clear inclusion and exclusion criteria</w:t>
            </w:r>
          </w:p>
        </w:tc>
        <w:tc>
          <w:tcPr>
            <w:tcW w:w="2079" w:type="dxa"/>
          </w:tcPr>
          <w:p w:rsidR="00DB0277" w:rsidRDefault="00DB0277">
            <w:pPr>
              <w:rPr>
                <w:rFonts w:ascii="Times New Roman" w:hAnsi="Times New Roman" w:cs="Times New Roman"/>
                <w:sz w:val="18"/>
                <w:szCs w:val="18"/>
              </w:rPr>
            </w:pPr>
            <w:r>
              <w:rPr>
                <w:rFonts w:ascii="Times New Roman" w:hAnsi="Times New Roman" w:cs="Times New Roman"/>
                <w:sz w:val="18"/>
                <w:szCs w:val="18"/>
              </w:rPr>
              <w:t>Section 4</w:t>
            </w:r>
          </w:p>
        </w:tc>
      </w:tr>
      <w:tr w:rsidR="00C8333C" w:rsidRPr="00614FDF" w:rsidTr="00670246">
        <w:tc>
          <w:tcPr>
            <w:tcW w:w="9350" w:type="dxa"/>
            <w:gridSpan w:val="4"/>
          </w:tcPr>
          <w:p w:rsidR="00C8333C" w:rsidRPr="00614FDF" w:rsidRDefault="00C8333C">
            <w:pPr>
              <w:rPr>
                <w:rFonts w:ascii="Times New Roman" w:hAnsi="Times New Roman" w:cs="Times New Roman"/>
                <w:sz w:val="18"/>
                <w:szCs w:val="18"/>
              </w:rPr>
            </w:pPr>
            <w:r w:rsidRPr="00614FDF">
              <w:rPr>
                <w:rFonts w:ascii="Times New Roman" w:hAnsi="Times New Roman" w:cs="Times New Roman"/>
                <w:sz w:val="18"/>
                <w:szCs w:val="18"/>
              </w:rPr>
              <w:t xml:space="preserve">Results </w:t>
            </w:r>
          </w:p>
        </w:tc>
      </w:tr>
      <w:tr w:rsidR="000D721C" w:rsidRPr="00614FDF" w:rsidTr="000D721C">
        <w:tc>
          <w:tcPr>
            <w:tcW w:w="2610" w:type="dxa"/>
          </w:tcPr>
          <w:p w:rsidR="000D721C" w:rsidRPr="00614FDF" w:rsidRDefault="00C8333C">
            <w:pPr>
              <w:rPr>
                <w:rFonts w:ascii="Times New Roman" w:hAnsi="Times New Roman" w:cs="Times New Roman"/>
                <w:sz w:val="18"/>
                <w:szCs w:val="18"/>
              </w:rPr>
            </w:pPr>
            <w:r w:rsidRPr="00614FDF">
              <w:rPr>
                <w:rFonts w:ascii="Times New Roman" w:hAnsi="Times New Roman" w:cs="Times New Roman"/>
                <w:sz w:val="18"/>
                <w:szCs w:val="18"/>
              </w:rPr>
              <w:t xml:space="preserve">Included studies </w:t>
            </w:r>
          </w:p>
        </w:tc>
        <w:tc>
          <w:tcPr>
            <w:tcW w:w="1189" w:type="dxa"/>
          </w:tcPr>
          <w:p w:rsidR="000D721C" w:rsidRPr="00614FDF" w:rsidRDefault="007416D8">
            <w:pPr>
              <w:rPr>
                <w:rFonts w:ascii="Times New Roman" w:hAnsi="Times New Roman" w:cs="Times New Roman"/>
                <w:sz w:val="18"/>
                <w:szCs w:val="18"/>
              </w:rPr>
            </w:pPr>
            <w:r>
              <w:rPr>
                <w:rFonts w:ascii="Times New Roman" w:hAnsi="Times New Roman" w:cs="Times New Roman"/>
                <w:sz w:val="18"/>
                <w:szCs w:val="18"/>
              </w:rPr>
              <w:t>9</w:t>
            </w:r>
          </w:p>
        </w:tc>
        <w:tc>
          <w:tcPr>
            <w:tcW w:w="3472" w:type="dxa"/>
          </w:tcPr>
          <w:p w:rsidR="000D721C" w:rsidRPr="00614FDF" w:rsidRDefault="00C8333C">
            <w:pPr>
              <w:rPr>
                <w:rFonts w:ascii="Times New Roman" w:hAnsi="Times New Roman" w:cs="Times New Roman"/>
                <w:sz w:val="18"/>
                <w:szCs w:val="18"/>
              </w:rPr>
            </w:pPr>
            <w:r w:rsidRPr="00614FDF">
              <w:rPr>
                <w:rFonts w:ascii="Times New Roman" w:hAnsi="Times New Roman" w:cs="Times New Roman"/>
                <w:sz w:val="18"/>
                <w:szCs w:val="18"/>
              </w:rPr>
              <w:t>50 articles that met the exclusion criteria were included in the study</w:t>
            </w:r>
          </w:p>
        </w:tc>
        <w:tc>
          <w:tcPr>
            <w:tcW w:w="2079" w:type="dxa"/>
          </w:tcPr>
          <w:p w:rsidR="000D721C" w:rsidRPr="00614FDF" w:rsidRDefault="00F65584">
            <w:pPr>
              <w:rPr>
                <w:rFonts w:ascii="Times New Roman" w:hAnsi="Times New Roman" w:cs="Times New Roman"/>
                <w:sz w:val="18"/>
                <w:szCs w:val="18"/>
              </w:rPr>
            </w:pPr>
            <w:r>
              <w:rPr>
                <w:rFonts w:ascii="Times New Roman" w:hAnsi="Times New Roman" w:cs="Times New Roman"/>
                <w:sz w:val="18"/>
                <w:szCs w:val="18"/>
              </w:rPr>
              <w:t>Page 10-12</w:t>
            </w:r>
          </w:p>
        </w:tc>
      </w:tr>
      <w:tr w:rsidR="000D721C" w:rsidRPr="00614FDF" w:rsidTr="000D721C">
        <w:tc>
          <w:tcPr>
            <w:tcW w:w="2610" w:type="dxa"/>
          </w:tcPr>
          <w:p w:rsidR="000D721C" w:rsidRPr="00614FDF" w:rsidRDefault="00C8333C">
            <w:pPr>
              <w:rPr>
                <w:rFonts w:ascii="Times New Roman" w:hAnsi="Times New Roman" w:cs="Times New Roman"/>
                <w:sz w:val="18"/>
                <w:szCs w:val="18"/>
              </w:rPr>
            </w:pPr>
            <w:r w:rsidRPr="00614FDF">
              <w:rPr>
                <w:rFonts w:ascii="Times New Roman" w:hAnsi="Times New Roman" w:cs="Times New Roman"/>
                <w:sz w:val="18"/>
                <w:szCs w:val="18"/>
              </w:rPr>
              <w:t xml:space="preserve">Synthesis of results </w:t>
            </w:r>
          </w:p>
        </w:tc>
        <w:tc>
          <w:tcPr>
            <w:tcW w:w="1189" w:type="dxa"/>
          </w:tcPr>
          <w:p w:rsidR="000D721C" w:rsidRPr="00614FDF" w:rsidRDefault="007416D8">
            <w:pPr>
              <w:rPr>
                <w:rFonts w:ascii="Times New Roman" w:hAnsi="Times New Roman" w:cs="Times New Roman"/>
                <w:sz w:val="18"/>
                <w:szCs w:val="18"/>
              </w:rPr>
            </w:pPr>
            <w:r>
              <w:rPr>
                <w:rFonts w:ascii="Times New Roman" w:hAnsi="Times New Roman" w:cs="Times New Roman"/>
                <w:sz w:val="18"/>
                <w:szCs w:val="18"/>
              </w:rPr>
              <w:t>10</w:t>
            </w:r>
          </w:p>
        </w:tc>
        <w:tc>
          <w:tcPr>
            <w:tcW w:w="3472" w:type="dxa"/>
          </w:tcPr>
          <w:p w:rsidR="000D721C" w:rsidRPr="00614FDF" w:rsidRDefault="00614FDF">
            <w:pPr>
              <w:rPr>
                <w:rFonts w:ascii="Times New Roman" w:hAnsi="Times New Roman" w:cs="Times New Roman"/>
                <w:sz w:val="18"/>
                <w:szCs w:val="18"/>
              </w:rPr>
            </w:pPr>
            <w:r w:rsidRPr="00614FDF">
              <w:rPr>
                <w:rFonts w:ascii="Times New Roman" w:hAnsi="Times New Roman" w:cs="Times New Roman"/>
                <w:spacing w:val="-3"/>
                <w:sz w:val="18"/>
                <w:szCs w:val="18"/>
              </w:rPr>
              <w:t xml:space="preserve">50 relevant studies published between the year 2010 and 2024 were identified. </w:t>
            </w:r>
          </w:p>
        </w:tc>
        <w:tc>
          <w:tcPr>
            <w:tcW w:w="2079" w:type="dxa"/>
          </w:tcPr>
          <w:p w:rsidR="000D721C" w:rsidRPr="00614FDF" w:rsidRDefault="00F65584">
            <w:pPr>
              <w:rPr>
                <w:rFonts w:ascii="Times New Roman" w:hAnsi="Times New Roman" w:cs="Times New Roman"/>
                <w:sz w:val="18"/>
                <w:szCs w:val="18"/>
              </w:rPr>
            </w:pPr>
            <w:r>
              <w:rPr>
                <w:rFonts w:ascii="Times New Roman" w:hAnsi="Times New Roman" w:cs="Times New Roman"/>
                <w:sz w:val="18"/>
                <w:szCs w:val="18"/>
              </w:rPr>
              <w:t>Page 10-12</w:t>
            </w:r>
          </w:p>
        </w:tc>
      </w:tr>
      <w:tr w:rsidR="00614FDF" w:rsidRPr="00614FDF" w:rsidTr="0052646C">
        <w:tc>
          <w:tcPr>
            <w:tcW w:w="9350" w:type="dxa"/>
            <w:gridSpan w:val="4"/>
          </w:tcPr>
          <w:p w:rsidR="00614FDF" w:rsidRPr="00614FDF" w:rsidRDefault="00614FDF">
            <w:pPr>
              <w:rPr>
                <w:rFonts w:ascii="Times New Roman" w:hAnsi="Times New Roman" w:cs="Times New Roman"/>
                <w:sz w:val="18"/>
                <w:szCs w:val="18"/>
              </w:rPr>
            </w:pPr>
            <w:r>
              <w:rPr>
                <w:rFonts w:ascii="Times New Roman" w:hAnsi="Times New Roman" w:cs="Times New Roman"/>
                <w:sz w:val="18"/>
                <w:szCs w:val="18"/>
              </w:rPr>
              <w:t>Discussion</w:t>
            </w:r>
            <w:r w:rsidR="00F65584">
              <w:rPr>
                <w:rFonts w:ascii="Times New Roman" w:hAnsi="Times New Roman" w:cs="Times New Roman"/>
                <w:sz w:val="18"/>
                <w:szCs w:val="18"/>
              </w:rPr>
              <w:t xml:space="preserve"> and interpretation</w:t>
            </w:r>
          </w:p>
        </w:tc>
      </w:tr>
      <w:tr w:rsidR="00614FDF" w:rsidRPr="00614FDF" w:rsidTr="000D721C">
        <w:tc>
          <w:tcPr>
            <w:tcW w:w="2610" w:type="dxa"/>
          </w:tcPr>
          <w:p w:rsidR="00614FDF" w:rsidRPr="00614FDF" w:rsidRDefault="00614FDF" w:rsidP="00614FDF">
            <w:pPr>
              <w:widowControl w:val="0"/>
              <w:snapToGrid w:val="0"/>
              <w:rPr>
                <w:rFonts w:ascii="Times New Roman" w:hAnsi="Times New Roman" w:cs="Times New Roman"/>
                <w:sz w:val="18"/>
                <w:szCs w:val="18"/>
              </w:rPr>
            </w:pPr>
            <w:r w:rsidRPr="00614FDF">
              <w:rPr>
                <w:rFonts w:ascii="Times New Roman" w:hAnsi="Times New Roman" w:cs="Times New Roman"/>
                <w:sz w:val="18"/>
                <w:szCs w:val="18"/>
              </w:rPr>
              <w:t>RQ1: What are the different types of QR code attacks?</w:t>
            </w:r>
          </w:p>
          <w:p w:rsidR="00614FDF" w:rsidRPr="00614FDF" w:rsidRDefault="00614FDF">
            <w:pPr>
              <w:rPr>
                <w:rFonts w:ascii="Times New Roman" w:hAnsi="Times New Roman" w:cs="Times New Roman"/>
                <w:sz w:val="18"/>
                <w:szCs w:val="18"/>
              </w:rPr>
            </w:pPr>
          </w:p>
        </w:tc>
        <w:tc>
          <w:tcPr>
            <w:tcW w:w="1189" w:type="dxa"/>
          </w:tcPr>
          <w:p w:rsidR="00614FDF" w:rsidRPr="00614FDF" w:rsidRDefault="007416D8">
            <w:pPr>
              <w:rPr>
                <w:rFonts w:ascii="Times New Roman" w:hAnsi="Times New Roman" w:cs="Times New Roman"/>
                <w:sz w:val="18"/>
                <w:szCs w:val="18"/>
              </w:rPr>
            </w:pPr>
            <w:r>
              <w:rPr>
                <w:rFonts w:ascii="Times New Roman" w:hAnsi="Times New Roman" w:cs="Times New Roman"/>
                <w:sz w:val="18"/>
                <w:szCs w:val="18"/>
              </w:rPr>
              <w:t>11</w:t>
            </w:r>
          </w:p>
        </w:tc>
        <w:tc>
          <w:tcPr>
            <w:tcW w:w="3472" w:type="dxa"/>
          </w:tcPr>
          <w:p w:rsidR="00614FDF" w:rsidRPr="00614FDF" w:rsidRDefault="00614FDF">
            <w:pPr>
              <w:rPr>
                <w:rFonts w:ascii="Times New Roman" w:hAnsi="Times New Roman" w:cs="Times New Roman"/>
                <w:spacing w:val="-3"/>
                <w:sz w:val="18"/>
                <w:szCs w:val="18"/>
              </w:rPr>
            </w:pPr>
            <w:r>
              <w:rPr>
                <w:rFonts w:ascii="Minion Pro" w:hAnsi="Minion Pro"/>
                <w:spacing w:val="-3"/>
                <w:sz w:val="20"/>
              </w:rPr>
              <w:t>phishing, pharming, malware propagation, cross-site scripting, and Structured Query Language/command injection and reader applications attacks</w:t>
            </w:r>
          </w:p>
        </w:tc>
        <w:tc>
          <w:tcPr>
            <w:tcW w:w="2079" w:type="dxa"/>
          </w:tcPr>
          <w:p w:rsidR="00614FDF" w:rsidRPr="00614FDF" w:rsidRDefault="00F65584">
            <w:pPr>
              <w:rPr>
                <w:rFonts w:ascii="Times New Roman" w:hAnsi="Times New Roman" w:cs="Times New Roman"/>
                <w:sz w:val="18"/>
                <w:szCs w:val="18"/>
              </w:rPr>
            </w:pPr>
            <w:r>
              <w:rPr>
                <w:rFonts w:ascii="Times New Roman" w:hAnsi="Times New Roman" w:cs="Times New Roman"/>
                <w:sz w:val="18"/>
                <w:szCs w:val="18"/>
              </w:rPr>
              <w:t>Section</w:t>
            </w:r>
            <w:r w:rsidR="00FA4D23">
              <w:rPr>
                <w:rFonts w:ascii="Times New Roman" w:hAnsi="Times New Roman" w:cs="Times New Roman"/>
                <w:sz w:val="18"/>
                <w:szCs w:val="18"/>
              </w:rPr>
              <w:t xml:space="preserve"> 2 (page 2-4), </w:t>
            </w:r>
            <w:r>
              <w:rPr>
                <w:rFonts w:ascii="Times New Roman" w:hAnsi="Times New Roman" w:cs="Times New Roman"/>
                <w:sz w:val="18"/>
                <w:szCs w:val="18"/>
              </w:rPr>
              <w:t xml:space="preserve"> 4.3.1, page 12-13</w:t>
            </w:r>
          </w:p>
        </w:tc>
      </w:tr>
      <w:tr w:rsidR="00614FDF" w:rsidRPr="00614FDF" w:rsidTr="000D721C">
        <w:tc>
          <w:tcPr>
            <w:tcW w:w="2610" w:type="dxa"/>
          </w:tcPr>
          <w:p w:rsidR="00614FDF" w:rsidRPr="00614FDF" w:rsidRDefault="00614FDF" w:rsidP="00614FDF">
            <w:pPr>
              <w:widowControl w:val="0"/>
              <w:snapToGrid w:val="0"/>
              <w:rPr>
                <w:rFonts w:ascii="Times New Roman" w:hAnsi="Times New Roman" w:cs="Times New Roman"/>
                <w:sz w:val="18"/>
                <w:szCs w:val="18"/>
              </w:rPr>
            </w:pPr>
            <w:r w:rsidRPr="00614FDF">
              <w:rPr>
                <w:rFonts w:ascii="Times New Roman" w:hAnsi="Times New Roman" w:cs="Times New Roman"/>
                <w:sz w:val="18"/>
                <w:szCs w:val="18"/>
              </w:rPr>
              <w:lastRenderedPageBreak/>
              <w:t>RQ2: What techniques exist for detecting QR code attacks?</w:t>
            </w:r>
          </w:p>
          <w:p w:rsidR="00614FDF" w:rsidRPr="00614FDF" w:rsidRDefault="00614FDF">
            <w:pPr>
              <w:rPr>
                <w:rFonts w:ascii="Times New Roman" w:hAnsi="Times New Roman" w:cs="Times New Roman"/>
                <w:sz w:val="18"/>
                <w:szCs w:val="18"/>
              </w:rPr>
            </w:pPr>
          </w:p>
        </w:tc>
        <w:tc>
          <w:tcPr>
            <w:tcW w:w="1189" w:type="dxa"/>
          </w:tcPr>
          <w:p w:rsidR="00614FDF" w:rsidRPr="00614FDF" w:rsidRDefault="007416D8">
            <w:pPr>
              <w:rPr>
                <w:rFonts w:ascii="Times New Roman" w:hAnsi="Times New Roman" w:cs="Times New Roman"/>
                <w:sz w:val="18"/>
                <w:szCs w:val="18"/>
              </w:rPr>
            </w:pPr>
            <w:r>
              <w:rPr>
                <w:rFonts w:ascii="Times New Roman" w:hAnsi="Times New Roman" w:cs="Times New Roman"/>
                <w:sz w:val="18"/>
                <w:szCs w:val="18"/>
              </w:rPr>
              <w:t>12</w:t>
            </w:r>
          </w:p>
        </w:tc>
        <w:tc>
          <w:tcPr>
            <w:tcW w:w="3472" w:type="dxa"/>
          </w:tcPr>
          <w:p w:rsidR="00614FDF" w:rsidRPr="00614FDF" w:rsidRDefault="00614FDF">
            <w:pPr>
              <w:rPr>
                <w:rFonts w:ascii="Times New Roman" w:hAnsi="Times New Roman" w:cs="Times New Roman"/>
                <w:spacing w:val="-3"/>
                <w:sz w:val="18"/>
                <w:szCs w:val="18"/>
              </w:rPr>
            </w:pPr>
            <w:r>
              <w:rPr>
                <w:rFonts w:ascii="Minion Pro" w:hAnsi="Minion Pro"/>
                <w:spacing w:val="-3"/>
                <w:sz w:val="20"/>
              </w:rPr>
              <w:t>Techniques  such as cryptographic scheme, machine learning, artificial intelligence, two factor authentication, One Time password, and mutual authentication schemes have been used</w:t>
            </w:r>
          </w:p>
        </w:tc>
        <w:tc>
          <w:tcPr>
            <w:tcW w:w="2079" w:type="dxa"/>
          </w:tcPr>
          <w:p w:rsidR="00614FDF" w:rsidRPr="00614FDF" w:rsidRDefault="00F65584">
            <w:pPr>
              <w:rPr>
                <w:rFonts w:ascii="Times New Roman" w:hAnsi="Times New Roman" w:cs="Times New Roman"/>
                <w:sz w:val="18"/>
                <w:szCs w:val="18"/>
              </w:rPr>
            </w:pPr>
            <w:r>
              <w:rPr>
                <w:rFonts w:ascii="Times New Roman" w:hAnsi="Times New Roman" w:cs="Times New Roman"/>
                <w:sz w:val="18"/>
                <w:szCs w:val="18"/>
              </w:rPr>
              <w:t>Section</w:t>
            </w:r>
            <w:r w:rsidR="00FA4D23">
              <w:rPr>
                <w:rFonts w:ascii="Times New Roman" w:hAnsi="Times New Roman" w:cs="Times New Roman"/>
                <w:sz w:val="18"/>
                <w:szCs w:val="18"/>
              </w:rPr>
              <w:t xml:space="preserve"> 3 (page 5-10), </w:t>
            </w:r>
            <w:r>
              <w:rPr>
                <w:rFonts w:ascii="Times New Roman" w:hAnsi="Times New Roman" w:cs="Times New Roman"/>
                <w:sz w:val="18"/>
                <w:szCs w:val="18"/>
              </w:rPr>
              <w:t>4.3.2 page 13-16</w:t>
            </w:r>
          </w:p>
        </w:tc>
        <w:bookmarkStart w:id="0" w:name="_GoBack"/>
        <w:bookmarkEnd w:id="0"/>
      </w:tr>
      <w:tr w:rsidR="00FA4D23" w:rsidRPr="00614FDF" w:rsidTr="000D721C">
        <w:tc>
          <w:tcPr>
            <w:tcW w:w="2610" w:type="dxa"/>
          </w:tcPr>
          <w:p w:rsidR="00FA4D23" w:rsidRPr="00614FDF" w:rsidRDefault="00FA4D23" w:rsidP="00614FDF">
            <w:pPr>
              <w:widowControl w:val="0"/>
              <w:snapToGrid w:val="0"/>
              <w:rPr>
                <w:rFonts w:ascii="Times New Roman" w:hAnsi="Times New Roman" w:cs="Times New Roman"/>
                <w:sz w:val="18"/>
                <w:szCs w:val="18"/>
              </w:rPr>
            </w:pPr>
          </w:p>
        </w:tc>
        <w:tc>
          <w:tcPr>
            <w:tcW w:w="1189" w:type="dxa"/>
          </w:tcPr>
          <w:p w:rsidR="00FA4D23" w:rsidRPr="00614FDF" w:rsidRDefault="00FA4D23">
            <w:pPr>
              <w:rPr>
                <w:rFonts w:ascii="Times New Roman" w:hAnsi="Times New Roman" w:cs="Times New Roman"/>
                <w:sz w:val="18"/>
                <w:szCs w:val="18"/>
              </w:rPr>
            </w:pPr>
          </w:p>
        </w:tc>
        <w:tc>
          <w:tcPr>
            <w:tcW w:w="3472" w:type="dxa"/>
          </w:tcPr>
          <w:p w:rsidR="00FA4D23" w:rsidRDefault="00FA4D23">
            <w:pPr>
              <w:rPr>
                <w:rFonts w:ascii="Minion Pro" w:hAnsi="Minion Pro"/>
                <w:spacing w:val="-3"/>
                <w:sz w:val="20"/>
              </w:rPr>
            </w:pPr>
          </w:p>
        </w:tc>
        <w:tc>
          <w:tcPr>
            <w:tcW w:w="2079" w:type="dxa"/>
          </w:tcPr>
          <w:p w:rsidR="00FA4D23" w:rsidRDefault="00FA4D23">
            <w:pPr>
              <w:rPr>
                <w:rFonts w:ascii="Times New Roman" w:hAnsi="Times New Roman" w:cs="Times New Roman"/>
                <w:sz w:val="18"/>
                <w:szCs w:val="18"/>
              </w:rPr>
            </w:pPr>
            <w:r>
              <w:rPr>
                <w:rFonts w:ascii="Times New Roman" w:hAnsi="Times New Roman" w:cs="Times New Roman"/>
                <w:sz w:val="18"/>
                <w:szCs w:val="18"/>
              </w:rPr>
              <w:t xml:space="preserve">Section </w:t>
            </w:r>
          </w:p>
        </w:tc>
      </w:tr>
      <w:tr w:rsidR="00F65584" w:rsidRPr="00614FDF" w:rsidTr="00C45D95">
        <w:tc>
          <w:tcPr>
            <w:tcW w:w="9350" w:type="dxa"/>
            <w:gridSpan w:val="4"/>
          </w:tcPr>
          <w:p w:rsidR="00F65584" w:rsidRPr="00614FDF" w:rsidRDefault="00F65584">
            <w:pPr>
              <w:rPr>
                <w:rFonts w:ascii="Times New Roman" w:hAnsi="Times New Roman" w:cs="Times New Roman"/>
                <w:sz w:val="18"/>
                <w:szCs w:val="18"/>
              </w:rPr>
            </w:pPr>
            <w:r>
              <w:rPr>
                <w:rFonts w:ascii="Times New Roman" w:hAnsi="Times New Roman" w:cs="Times New Roman"/>
                <w:sz w:val="18"/>
                <w:szCs w:val="18"/>
              </w:rPr>
              <w:t xml:space="preserve">Other </w:t>
            </w:r>
          </w:p>
        </w:tc>
      </w:tr>
      <w:tr w:rsidR="00F65584" w:rsidRPr="00614FDF" w:rsidTr="000D721C">
        <w:tc>
          <w:tcPr>
            <w:tcW w:w="2610" w:type="dxa"/>
          </w:tcPr>
          <w:p w:rsidR="00F65584" w:rsidRPr="00D10777" w:rsidRDefault="00F65584">
            <w:pPr>
              <w:rPr>
                <w:rFonts w:ascii="Times New Roman" w:hAnsi="Times New Roman" w:cs="Times New Roman"/>
                <w:sz w:val="18"/>
                <w:szCs w:val="18"/>
              </w:rPr>
            </w:pPr>
            <w:r w:rsidRPr="00D10777">
              <w:rPr>
                <w:rFonts w:ascii="Times New Roman" w:hAnsi="Times New Roman" w:cs="Times New Roman"/>
                <w:sz w:val="18"/>
                <w:szCs w:val="18"/>
              </w:rPr>
              <w:t xml:space="preserve">Funding </w:t>
            </w:r>
          </w:p>
        </w:tc>
        <w:tc>
          <w:tcPr>
            <w:tcW w:w="1189" w:type="dxa"/>
          </w:tcPr>
          <w:p w:rsidR="00F65584" w:rsidRPr="00D10777" w:rsidRDefault="007416D8">
            <w:pPr>
              <w:rPr>
                <w:rFonts w:ascii="Times New Roman" w:hAnsi="Times New Roman" w:cs="Times New Roman"/>
                <w:sz w:val="18"/>
                <w:szCs w:val="18"/>
              </w:rPr>
            </w:pPr>
            <w:r>
              <w:rPr>
                <w:rFonts w:ascii="Times New Roman" w:hAnsi="Times New Roman" w:cs="Times New Roman"/>
                <w:sz w:val="18"/>
                <w:szCs w:val="18"/>
              </w:rPr>
              <w:t>13</w:t>
            </w:r>
          </w:p>
        </w:tc>
        <w:tc>
          <w:tcPr>
            <w:tcW w:w="3472" w:type="dxa"/>
          </w:tcPr>
          <w:p w:rsidR="00F65584" w:rsidRPr="00D10777" w:rsidRDefault="00D10777">
            <w:pPr>
              <w:rPr>
                <w:rFonts w:ascii="Times New Roman" w:hAnsi="Times New Roman" w:cs="Times New Roman"/>
                <w:spacing w:val="-3"/>
                <w:sz w:val="18"/>
                <w:szCs w:val="18"/>
              </w:rPr>
            </w:pPr>
            <w:r w:rsidRPr="00D10777">
              <w:rPr>
                <w:rFonts w:ascii="Times New Roman" w:hAnsi="Times New Roman" w:cs="Times New Roman"/>
                <w:color w:val="000000" w:themeColor="text1"/>
                <w:sz w:val="18"/>
                <w:szCs w:val="18"/>
              </w:rPr>
              <w:t>The author(s) received no specific funding for this study.</w:t>
            </w:r>
          </w:p>
        </w:tc>
        <w:tc>
          <w:tcPr>
            <w:tcW w:w="2079" w:type="dxa"/>
          </w:tcPr>
          <w:p w:rsidR="00F65584" w:rsidRPr="00D10777" w:rsidRDefault="00D10777">
            <w:pPr>
              <w:rPr>
                <w:rFonts w:ascii="Times New Roman" w:hAnsi="Times New Roman" w:cs="Times New Roman"/>
                <w:sz w:val="18"/>
                <w:szCs w:val="18"/>
              </w:rPr>
            </w:pPr>
            <w:r w:rsidRPr="00D10777">
              <w:rPr>
                <w:rFonts w:ascii="Times New Roman" w:hAnsi="Times New Roman" w:cs="Times New Roman"/>
                <w:sz w:val="18"/>
                <w:szCs w:val="18"/>
              </w:rPr>
              <w:t>Page 18</w:t>
            </w:r>
          </w:p>
        </w:tc>
      </w:tr>
      <w:tr w:rsidR="00F65584" w:rsidRPr="00614FDF" w:rsidTr="000D721C">
        <w:tc>
          <w:tcPr>
            <w:tcW w:w="2610" w:type="dxa"/>
          </w:tcPr>
          <w:p w:rsidR="00F65584" w:rsidRPr="00D10777" w:rsidRDefault="00F65584">
            <w:pPr>
              <w:rPr>
                <w:rFonts w:ascii="Times New Roman" w:hAnsi="Times New Roman" w:cs="Times New Roman"/>
                <w:sz w:val="18"/>
                <w:szCs w:val="18"/>
              </w:rPr>
            </w:pPr>
            <w:r w:rsidRPr="00D10777">
              <w:rPr>
                <w:rFonts w:ascii="Times New Roman" w:hAnsi="Times New Roman" w:cs="Times New Roman"/>
                <w:sz w:val="18"/>
                <w:szCs w:val="18"/>
              </w:rPr>
              <w:t>Conflict of interest</w:t>
            </w:r>
          </w:p>
        </w:tc>
        <w:tc>
          <w:tcPr>
            <w:tcW w:w="1189" w:type="dxa"/>
          </w:tcPr>
          <w:p w:rsidR="00F65584" w:rsidRPr="00D10777" w:rsidRDefault="007416D8">
            <w:pPr>
              <w:rPr>
                <w:rFonts w:ascii="Times New Roman" w:hAnsi="Times New Roman" w:cs="Times New Roman"/>
                <w:sz w:val="18"/>
                <w:szCs w:val="18"/>
              </w:rPr>
            </w:pPr>
            <w:r>
              <w:rPr>
                <w:rFonts w:ascii="Times New Roman" w:hAnsi="Times New Roman" w:cs="Times New Roman"/>
                <w:sz w:val="18"/>
                <w:szCs w:val="18"/>
              </w:rPr>
              <w:t>14</w:t>
            </w:r>
          </w:p>
        </w:tc>
        <w:tc>
          <w:tcPr>
            <w:tcW w:w="3472" w:type="dxa"/>
          </w:tcPr>
          <w:p w:rsidR="00F65584" w:rsidRPr="00D10777" w:rsidRDefault="00D10777">
            <w:pPr>
              <w:rPr>
                <w:rFonts w:ascii="Times New Roman" w:hAnsi="Times New Roman" w:cs="Times New Roman"/>
                <w:spacing w:val="-3"/>
                <w:sz w:val="18"/>
                <w:szCs w:val="18"/>
              </w:rPr>
            </w:pPr>
            <w:r w:rsidRPr="00D10777">
              <w:rPr>
                <w:rFonts w:ascii="Times New Roman" w:hAnsi="Times New Roman" w:cs="Times New Roman"/>
                <w:color w:val="000000" w:themeColor="text1"/>
                <w:sz w:val="18"/>
                <w:szCs w:val="18"/>
              </w:rPr>
              <w:t>The authors declare they have no conflicts of interest to report regarding the present study</w:t>
            </w:r>
          </w:p>
        </w:tc>
        <w:tc>
          <w:tcPr>
            <w:tcW w:w="2079" w:type="dxa"/>
          </w:tcPr>
          <w:p w:rsidR="00F65584" w:rsidRPr="00D10777" w:rsidRDefault="00D10777">
            <w:pPr>
              <w:rPr>
                <w:rFonts w:ascii="Times New Roman" w:hAnsi="Times New Roman" w:cs="Times New Roman"/>
                <w:sz w:val="18"/>
                <w:szCs w:val="18"/>
              </w:rPr>
            </w:pPr>
            <w:r w:rsidRPr="00D10777">
              <w:rPr>
                <w:rFonts w:ascii="Times New Roman" w:hAnsi="Times New Roman" w:cs="Times New Roman"/>
                <w:sz w:val="18"/>
                <w:szCs w:val="18"/>
              </w:rPr>
              <w:t>Page 18</w:t>
            </w:r>
          </w:p>
        </w:tc>
      </w:tr>
      <w:tr w:rsidR="00F65584" w:rsidRPr="00614FDF" w:rsidTr="000D721C">
        <w:tc>
          <w:tcPr>
            <w:tcW w:w="2610" w:type="dxa"/>
          </w:tcPr>
          <w:p w:rsidR="00F65584" w:rsidRPr="00614FDF" w:rsidRDefault="00F65584">
            <w:pPr>
              <w:rPr>
                <w:rFonts w:ascii="Times New Roman" w:hAnsi="Times New Roman" w:cs="Times New Roman"/>
                <w:sz w:val="18"/>
                <w:szCs w:val="18"/>
              </w:rPr>
            </w:pPr>
          </w:p>
        </w:tc>
        <w:tc>
          <w:tcPr>
            <w:tcW w:w="1189" w:type="dxa"/>
          </w:tcPr>
          <w:p w:rsidR="00F65584" w:rsidRPr="00614FDF" w:rsidRDefault="00F65584">
            <w:pPr>
              <w:rPr>
                <w:rFonts w:ascii="Times New Roman" w:hAnsi="Times New Roman" w:cs="Times New Roman"/>
                <w:sz w:val="18"/>
                <w:szCs w:val="18"/>
              </w:rPr>
            </w:pPr>
          </w:p>
        </w:tc>
        <w:tc>
          <w:tcPr>
            <w:tcW w:w="3472" w:type="dxa"/>
          </w:tcPr>
          <w:p w:rsidR="00F65584" w:rsidRPr="00614FDF" w:rsidRDefault="00F65584">
            <w:pPr>
              <w:rPr>
                <w:rFonts w:ascii="Times New Roman" w:hAnsi="Times New Roman" w:cs="Times New Roman"/>
                <w:spacing w:val="-3"/>
                <w:sz w:val="18"/>
                <w:szCs w:val="18"/>
              </w:rPr>
            </w:pPr>
          </w:p>
        </w:tc>
        <w:tc>
          <w:tcPr>
            <w:tcW w:w="2079" w:type="dxa"/>
          </w:tcPr>
          <w:p w:rsidR="00F65584" w:rsidRPr="00614FDF" w:rsidRDefault="00F65584">
            <w:pPr>
              <w:rPr>
                <w:rFonts w:ascii="Times New Roman" w:hAnsi="Times New Roman" w:cs="Times New Roman"/>
                <w:sz w:val="18"/>
                <w:szCs w:val="18"/>
              </w:rPr>
            </w:pPr>
          </w:p>
        </w:tc>
      </w:tr>
    </w:tbl>
    <w:p w:rsidR="003B74F7" w:rsidRDefault="003B74F7"/>
    <w:sectPr w:rsidR="003B74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inion Pro">
    <w:altName w:val="Cambria Math"/>
    <w:charset w:val="00"/>
    <w:family w:val="roman"/>
    <w:pitch w:val="default"/>
    <w:sig w:usb0="00000001" w:usb1="5000E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74F7"/>
    <w:rsid w:val="000124FD"/>
    <w:rsid w:val="000D721C"/>
    <w:rsid w:val="001F48AE"/>
    <w:rsid w:val="003B74F7"/>
    <w:rsid w:val="004A7847"/>
    <w:rsid w:val="00614FDF"/>
    <w:rsid w:val="006267EB"/>
    <w:rsid w:val="007416D8"/>
    <w:rsid w:val="00B33A3A"/>
    <w:rsid w:val="00BD1BC3"/>
    <w:rsid w:val="00C8333C"/>
    <w:rsid w:val="00D10777"/>
    <w:rsid w:val="00DB0277"/>
    <w:rsid w:val="00F65584"/>
    <w:rsid w:val="00FA4D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7421252-C108-4528-BCBC-C00FFE63E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3B74F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B74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uthor">
    <w:name w:val="author"/>
    <w:basedOn w:val="Heading2"/>
    <w:qFormat/>
    <w:rsid w:val="003B74F7"/>
    <w:pPr>
      <w:keepLines w:val="0"/>
      <w:tabs>
        <w:tab w:val="left" w:pos="450"/>
      </w:tabs>
      <w:spacing w:before="200" w:after="680" w:line="240" w:lineRule="auto"/>
      <w:jc w:val="center"/>
    </w:pPr>
    <w:rPr>
      <w:rFonts w:ascii="Times New Roman" w:eastAsia="SimSun" w:hAnsi="Times New Roman" w:cs="Times New Roman"/>
      <w:b/>
      <w:i/>
      <w:color w:val="auto"/>
      <w:sz w:val="20"/>
      <w:szCs w:val="20"/>
      <w:lang w:eastAsia="zh-CN"/>
    </w:rPr>
  </w:style>
  <w:style w:type="character" w:customStyle="1" w:styleId="Heading2Char">
    <w:name w:val="Heading 2 Char"/>
    <w:basedOn w:val="DefaultParagraphFont"/>
    <w:link w:val="Heading2"/>
    <w:uiPriority w:val="9"/>
    <w:semiHidden/>
    <w:rsid w:val="003B74F7"/>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2</Pages>
  <Words>414</Words>
  <Characters>2365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Mohiadmin</dc:creator>
  <cp:keywords/>
  <dc:description/>
  <cp:lastModifiedBy>Mohiadmin</cp:lastModifiedBy>
  <cp:revision>4</cp:revision>
  <dcterms:created xsi:type="dcterms:W3CDTF">2025-01-03T08:23:00Z</dcterms:created>
  <dcterms:modified xsi:type="dcterms:W3CDTF">2025-01-03T15:45:00Z</dcterms:modified>
</cp:coreProperties>
</file>